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91D9" w14:textId="77777777" w:rsidR="00EE37BB" w:rsidRDefault="00EE37BB" w:rsidP="00CD665D">
      <w:pPr>
        <w:jc w:val="both"/>
        <w:rPr>
          <w:rFonts w:cs="Arial"/>
        </w:rPr>
      </w:pPr>
    </w:p>
    <w:p w14:paraId="2A6CEC6D" w14:textId="77777777" w:rsidR="00EE37BB" w:rsidRPr="00EE37BB" w:rsidRDefault="00EE37BB" w:rsidP="00CD665D">
      <w:pPr>
        <w:jc w:val="both"/>
        <w:rPr>
          <w:rFonts w:cs="Arial"/>
          <w:b/>
        </w:rPr>
      </w:pPr>
      <w:r w:rsidRPr="00EE37BB">
        <w:rPr>
          <w:rFonts w:cs="Arial"/>
          <w:b/>
        </w:rPr>
        <w:t>Muster Pfarrsprengelsatzung nach § 10 Absatz 4 Kirchengemeindestrukturgesetz</w:t>
      </w:r>
    </w:p>
    <w:p w14:paraId="2FB6ED16" w14:textId="77777777" w:rsidR="00EE37BB" w:rsidRDefault="00EE37BB" w:rsidP="00CD665D">
      <w:pPr>
        <w:jc w:val="both"/>
        <w:rPr>
          <w:rFonts w:cs="Arial"/>
        </w:rPr>
      </w:pPr>
    </w:p>
    <w:p w14:paraId="17B23684" w14:textId="77777777" w:rsidR="00EE37BB" w:rsidRPr="00435BE6" w:rsidRDefault="00EE37BB" w:rsidP="00CD665D">
      <w:pPr>
        <w:jc w:val="both"/>
        <w:rPr>
          <w:rFonts w:cs="Arial"/>
          <w:b/>
        </w:rPr>
      </w:pPr>
      <w:r w:rsidRPr="00435BE6">
        <w:rPr>
          <w:rFonts w:cs="Arial"/>
          <w:b/>
        </w:rPr>
        <w:t>I. Ausführliche Satzung</w:t>
      </w:r>
    </w:p>
    <w:p w14:paraId="2AE23168" w14:textId="77777777" w:rsidR="00EE37BB" w:rsidRDefault="00EE37BB" w:rsidP="00CD665D">
      <w:pPr>
        <w:jc w:val="both"/>
        <w:rPr>
          <w:rFonts w:cs="Arial"/>
        </w:rPr>
      </w:pPr>
    </w:p>
    <w:p w14:paraId="428E3940" w14:textId="77777777" w:rsidR="000B2BB9" w:rsidRDefault="000B2BB9" w:rsidP="00CD665D">
      <w:pPr>
        <w:jc w:val="both"/>
        <w:rPr>
          <w:rFonts w:cs="Arial"/>
        </w:rPr>
      </w:pPr>
      <w:r>
        <w:rPr>
          <w:rFonts w:cs="Arial"/>
        </w:rPr>
        <w:t xml:space="preserve">§ 1 </w:t>
      </w:r>
      <w:r w:rsidRPr="000B2BB9">
        <w:rPr>
          <w:rFonts w:cs="Arial"/>
        </w:rPr>
        <w:t xml:space="preserve">Zusammensetzung </w:t>
      </w:r>
      <w:r>
        <w:rPr>
          <w:rFonts w:cs="Arial"/>
        </w:rPr>
        <w:t>des Pfarrsprengelrats</w:t>
      </w:r>
    </w:p>
    <w:p w14:paraId="65371740" w14:textId="77777777" w:rsidR="000B2BB9" w:rsidRDefault="000B2BB9" w:rsidP="00CD665D">
      <w:pPr>
        <w:jc w:val="both"/>
        <w:rPr>
          <w:rFonts w:cs="Arial"/>
        </w:rPr>
      </w:pPr>
    </w:p>
    <w:p w14:paraId="0D83EBA3" w14:textId="77777777" w:rsidR="000B2BB9" w:rsidRDefault="00CB6B36" w:rsidP="00CB6B36">
      <w:pPr>
        <w:numPr>
          <w:ilvl w:val="0"/>
          <w:numId w:val="1"/>
        </w:numPr>
        <w:jc w:val="both"/>
        <w:rPr>
          <w:rFonts w:cs="Arial"/>
        </w:rPr>
      </w:pPr>
      <w:r>
        <w:rPr>
          <w:rFonts w:cs="Arial"/>
        </w:rPr>
        <w:t>In den Pfarrsprengelrat entsendet jeder der o.g. Gemeindekirchenräte /2/3 Mitglieder/ entsendet der Gemeindekirchenrat A 1/ der Gemeindekirchenrat B 2/ der Gemeindekirchenrat C 3 Mitglieder.</w:t>
      </w:r>
    </w:p>
    <w:p w14:paraId="18F38995" w14:textId="77777777" w:rsidR="00CB6B36" w:rsidRDefault="00CB6B36" w:rsidP="00256CC4">
      <w:pPr>
        <w:ind w:left="360"/>
        <w:jc w:val="both"/>
        <w:rPr>
          <w:rFonts w:cs="Arial"/>
        </w:rPr>
      </w:pPr>
      <w:r w:rsidRPr="00435BE6">
        <w:rPr>
          <w:rFonts w:cs="Arial"/>
          <w:i/>
          <w:sz w:val="20"/>
          <w:szCs w:val="20"/>
        </w:rPr>
        <w:t>[Hier müssen die beteiligten Gemeindekirchenräte eine Regelung finden, die ihrer Situation entspricht. Es kann richtig sein, dass jeder Gemeindekirchenrat die gleiche Zahl von Mitgliedern in den Pfarrsprengelrat entsendet; es kann auch richtig sein, die Zahl der zu Entsendenden von der Zahl der Gemeindeglieder abhängig zu machen und eine Staffelung vorzunehmen]</w:t>
      </w:r>
    </w:p>
    <w:p w14:paraId="51F1E9E7" w14:textId="77777777" w:rsidR="00CB6B36" w:rsidRDefault="00CB6B36" w:rsidP="00CD665D">
      <w:pPr>
        <w:jc w:val="both"/>
        <w:rPr>
          <w:rFonts w:cs="Arial"/>
        </w:rPr>
      </w:pPr>
    </w:p>
    <w:p w14:paraId="48A7156A" w14:textId="77777777" w:rsidR="00CB6B36" w:rsidRDefault="00CB6B36" w:rsidP="00CB6B36">
      <w:pPr>
        <w:numPr>
          <w:ilvl w:val="0"/>
          <w:numId w:val="1"/>
        </w:numPr>
        <w:jc w:val="both"/>
        <w:rPr>
          <w:rFonts w:cs="Arial"/>
        </w:rPr>
      </w:pPr>
      <w:r>
        <w:rPr>
          <w:rFonts w:cs="Arial"/>
        </w:rPr>
        <w:t xml:space="preserve">Die Amtszeit der Mitglieder des Pfarrsprengelrats entspricht ihrer Amtszeit im Gemeindekirchenrat. Endet die Mitgliedschaft im Gemeindekirchenrat vorzeitig, endet auch die Mitgliedschaft im Pfarrsprengelrat. </w:t>
      </w:r>
      <w:r w:rsidR="005A79E2">
        <w:rPr>
          <w:rFonts w:cs="Arial"/>
        </w:rPr>
        <w:t xml:space="preserve">Der Gemeindekirchenrat kann eine Nachfolgerin oder einen Nachfolger für den Rest der Amtszeit entsenden. </w:t>
      </w:r>
      <w:r>
        <w:rPr>
          <w:rFonts w:cs="Arial"/>
        </w:rPr>
        <w:t xml:space="preserve">Im </w:t>
      </w:r>
      <w:r w:rsidR="00F005B0">
        <w:rPr>
          <w:rFonts w:cs="Arial"/>
        </w:rPr>
        <w:t>Übrigen</w:t>
      </w:r>
      <w:r>
        <w:rPr>
          <w:rFonts w:cs="Arial"/>
        </w:rPr>
        <w:t xml:space="preserve"> nehmen die Mitglieder ihr Amt bis zur Wahl</w:t>
      </w:r>
      <w:r w:rsidR="00F005B0">
        <w:rPr>
          <w:rFonts w:cs="Arial"/>
        </w:rPr>
        <w:t xml:space="preserve"> einer Nachfolgerin oder eines </w:t>
      </w:r>
      <w:r>
        <w:rPr>
          <w:rFonts w:cs="Arial"/>
        </w:rPr>
        <w:t>Nachfolgers wahr.</w:t>
      </w:r>
    </w:p>
    <w:p w14:paraId="4CED5CD2" w14:textId="77777777" w:rsidR="00F005B0" w:rsidRDefault="00F005B0" w:rsidP="00256CC4">
      <w:pPr>
        <w:ind w:left="360"/>
        <w:jc w:val="both"/>
        <w:rPr>
          <w:rFonts w:cs="Arial"/>
        </w:rPr>
      </w:pPr>
      <w:r w:rsidRPr="00435BE6">
        <w:rPr>
          <w:rFonts w:cs="Arial"/>
          <w:i/>
          <w:sz w:val="20"/>
          <w:szCs w:val="20"/>
        </w:rPr>
        <w:t>[N</w:t>
      </w:r>
      <w:r w:rsidR="006404AD" w:rsidRPr="00435BE6">
        <w:rPr>
          <w:rFonts w:cs="Arial"/>
          <w:i/>
          <w:sz w:val="20"/>
          <w:szCs w:val="20"/>
        </w:rPr>
        <w:t xml:space="preserve">ach jeder Ältestenwahl ist der </w:t>
      </w:r>
      <w:r w:rsidRPr="00435BE6">
        <w:rPr>
          <w:rFonts w:cs="Arial"/>
          <w:i/>
          <w:sz w:val="20"/>
          <w:szCs w:val="20"/>
        </w:rPr>
        <w:t xml:space="preserve">Pfarrsprengelrat neu </w:t>
      </w:r>
      <w:r w:rsidR="006404AD" w:rsidRPr="00435BE6">
        <w:rPr>
          <w:rFonts w:cs="Arial"/>
          <w:i/>
          <w:sz w:val="20"/>
          <w:szCs w:val="20"/>
        </w:rPr>
        <w:t>zu besetzen</w:t>
      </w:r>
      <w:r w:rsidRPr="00435BE6">
        <w:rPr>
          <w:rFonts w:cs="Arial"/>
          <w:i/>
          <w:sz w:val="20"/>
          <w:szCs w:val="20"/>
        </w:rPr>
        <w:t>. Wenn ein Mitglied während der Amtszeit aus dem GKR ausscheidet (z.B. durch Umzug oder Rücktritt) endet auch die Mitgliedschaft im Pfarrsprengelrat.</w:t>
      </w:r>
      <w:r w:rsidR="00D30339" w:rsidRPr="00435BE6">
        <w:rPr>
          <w:rFonts w:cs="Arial"/>
          <w:i/>
          <w:sz w:val="20"/>
          <w:szCs w:val="20"/>
        </w:rPr>
        <w:t xml:space="preserve"> Eine Fortführung der Mitgliedschaft bis zur Wahl einer Nachfolgerin oder eines Nachfolgers ist ausgeschlossen.</w:t>
      </w:r>
      <w:r w:rsidRPr="00435BE6">
        <w:rPr>
          <w:rFonts w:cs="Arial"/>
          <w:i/>
          <w:sz w:val="20"/>
          <w:szCs w:val="20"/>
        </w:rPr>
        <w:t xml:space="preserve"> Der entsende</w:t>
      </w:r>
      <w:r w:rsidR="00D30339" w:rsidRPr="00435BE6">
        <w:rPr>
          <w:rFonts w:cs="Arial"/>
          <w:i/>
          <w:sz w:val="20"/>
          <w:szCs w:val="20"/>
        </w:rPr>
        <w:t>nde Gemeindekirchenrat kann</w:t>
      </w:r>
      <w:r w:rsidRPr="00435BE6">
        <w:rPr>
          <w:rFonts w:cs="Arial"/>
          <w:i/>
          <w:sz w:val="20"/>
          <w:szCs w:val="20"/>
        </w:rPr>
        <w:t xml:space="preserve"> ein neues Mitglied schicken. </w:t>
      </w:r>
      <w:r w:rsidR="00D30339" w:rsidRPr="00435BE6">
        <w:rPr>
          <w:rFonts w:cs="Arial"/>
          <w:i/>
          <w:sz w:val="20"/>
          <w:szCs w:val="20"/>
        </w:rPr>
        <w:t>Nach der Ältestenwahl sollen die Mitglieder allerdings so lange im Amt bleiben, bis ein neuer Pfarrsprengelrat bestimmt ist.]</w:t>
      </w:r>
    </w:p>
    <w:p w14:paraId="490ED1E9" w14:textId="77777777" w:rsidR="00D30339" w:rsidRDefault="00D30339" w:rsidP="00F005B0">
      <w:pPr>
        <w:jc w:val="both"/>
        <w:rPr>
          <w:rFonts w:cs="Arial"/>
        </w:rPr>
      </w:pPr>
    </w:p>
    <w:p w14:paraId="5897A784" w14:textId="77777777" w:rsidR="00D30339" w:rsidRPr="00D30339" w:rsidRDefault="00D30339" w:rsidP="00D30339">
      <w:pPr>
        <w:numPr>
          <w:ilvl w:val="0"/>
          <w:numId w:val="1"/>
        </w:numPr>
        <w:jc w:val="both"/>
        <w:rPr>
          <w:rFonts w:cs="Arial"/>
        </w:rPr>
      </w:pPr>
      <w:r>
        <w:rPr>
          <w:rFonts w:cs="Arial"/>
        </w:rPr>
        <w:t xml:space="preserve">Die </w:t>
      </w:r>
      <w:r>
        <w:t>Inhaberinnen und Inhabern einer Pfarrstelle der dem Pfarrsprengel angehör</w:t>
      </w:r>
      <w:r w:rsidR="005A79E2">
        <w:t>enden Kirchengemeinden sowie die</w:t>
      </w:r>
      <w:r>
        <w:t xml:space="preserve"> dauerhaft in eine solche Stelle Entsandten oder mit ihrer Verwaltung Beauftragten (Mitarbeiterinnen und Mitarbeiter im Pfarrdienst), sind Mitglieder kraft Amtes im Pfarrsprengelrat.</w:t>
      </w:r>
    </w:p>
    <w:p w14:paraId="4D0264EB" w14:textId="77777777" w:rsidR="00D30339" w:rsidRDefault="00D30339" w:rsidP="00D30339">
      <w:pPr>
        <w:numPr>
          <w:ilvl w:val="0"/>
          <w:numId w:val="1"/>
        </w:numPr>
        <w:jc w:val="both"/>
        <w:rPr>
          <w:rFonts w:cs="Arial"/>
        </w:rPr>
      </w:pPr>
      <w:r>
        <w:t>Der Pfarrsprengelrat kann bis zu 2 weitere Mitglieder, die Gemeindeglieder der dem Pfarrsprengel angehörenden Kirchengemeinden sind und die Befähigung zum Ältestenamt haben, berufen. Artikel 18 der Grundordnung gilt entsprechend.</w:t>
      </w:r>
    </w:p>
    <w:p w14:paraId="6FE66FC6" w14:textId="77777777" w:rsidR="00D30339" w:rsidRDefault="00D30339" w:rsidP="00D30339">
      <w:pPr>
        <w:jc w:val="both"/>
        <w:rPr>
          <w:rFonts w:cs="Arial"/>
        </w:rPr>
      </w:pPr>
    </w:p>
    <w:p w14:paraId="765AE80D" w14:textId="77777777" w:rsidR="00D30339" w:rsidRDefault="00D30339" w:rsidP="00D30339">
      <w:pPr>
        <w:jc w:val="both"/>
        <w:rPr>
          <w:rFonts w:cs="Arial"/>
        </w:rPr>
      </w:pPr>
      <w:r>
        <w:rPr>
          <w:rFonts w:cs="Arial"/>
        </w:rPr>
        <w:t>§ 2 Beschlussfassung im Pfarrsprengelrat</w:t>
      </w:r>
    </w:p>
    <w:p w14:paraId="188534EF" w14:textId="77777777" w:rsidR="00D30339" w:rsidRDefault="00D30339" w:rsidP="00D30339">
      <w:pPr>
        <w:jc w:val="both"/>
        <w:rPr>
          <w:rFonts w:cs="Arial"/>
        </w:rPr>
      </w:pPr>
    </w:p>
    <w:p w14:paraId="494C7231" w14:textId="77777777" w:rsidR="00D30339" w:rsidRDefault="00D30339" w:rsidP="00D30339">
      <w:pPr>
        <w:numPr>
          <w:ilvl w:val="0"/>
          <w:numId w:val="2"/>
        </w:numPr>
        <w:jc w:val="both"/>
        <w:rPr>
          <w:rFonts w:cs="Arial"/>
        </w:rPr>
      </w:pPr>
      <w:r>
        <w:rPr>
          <w:rFonts w:cs="Arial"/>
        </w:rPr>
        <w:t>Der Pfarrsprengelrat ist beschlussfähig, wenn mehr als die Hälfte seiner Mitglieder anwesend ist. Die Zahl der Mitglieder besti</w:t>
      </w:r>
      <w:r w:rsidR="00586566">
        <w:rPr>
          <w:rFonts w:cs="Arial"/>
        </w:rPr>
        <w:t>m</w:t>
      </w:r>
      <w:r>
        <w:rPr>
          <w:rFonts w:cs="Arial"/>
        </w:rPr>
        <w:t>mt sich aus § 1</w:t>
      </w:r>
      <w:r w:rsidR="00586566">
        <w:rPr>
          <w:rFonts w:cs="Arial"/>
        </w:rPr>
        <w:t xml:space="preserve">. </w:t>
      </w:r>
    </w:p>
    <w:p w14:paraId="14C59294" w14:textId="77777777" w:rsidR="00586566" w:rsidRDefault="005A79E2" w:rsidP="00D30339">
      <w:pPr>
        <w:numPr>
          <w:ilvl w:val="0"/>
          <w:numId w:val="2"/>
        </w:numPr>
        <w:jc w:val="both"/>
        <w:rPr>
          <w:rFonts w:cs="Arial"/>
        </w:rPr>
      </w:pPr>
      <w:r>
        <w:rPr>
          <w:rFonts w:cs="Arial"/>
        </w:rPr>
        <w:t>Die Beschlüsse werden gemäß Artikel 23 der Grundordnung mit der Mehrheit der abgegebenen Stimmen gefasst.</w:t>
      </w:r>
    </w:p>
    <w:p w14:paraId="7A94E3E5" w14:textId="77777777" w:rsidR="005A79E2" w:rsidRDefault="005A79E2" w:rsidP="00D30339">
      <w:pPr>
        <w:numPr>
          <w:ilvl w:val="0"/>
          <w:numId w:val="2"/>
        </w:numPr>
        <w:jc w:val="both"/>
        <w:rPr>
          <w:rFonts w:cs="Arial"/>
        </w:rPr>
      </w:pPr>
      <w:r>
        <w:rPr>
          <w:rFonts w:cs="Arial"/>
        </w:rPr>
        <w:t>Der Pfarrsprengelrat entscheidet über</w:t>
      </w:r>
      <w:r w:rsidR="00DD17F9">
        <w:rPr>
          <w:rFonts w:cs="Arial"/>
        </w:rPr>
        <w:t>:</w:t>
      </w:r>
    </w:p>
    <w:p w14:paraId="3CF7C7DF" w14:textId="77777777" w:rsidR="00DD17F9" w:rsidRPr="00DD17F9" w:rsidRDefault="00DD17F9" w:rsidP="00DD17F9">
      <w:pPr>
        <w:numPr>
          <w:ilvl w:val="0"/>
          <w:numId w:val="4"/>
        </w:numPr>
        <w:spacing w:before="100" w:beforeAutospacing="1" w:after="100" w:afterAutospacing="1"/>
        <w:rPr>
          <w:rFonts w:cs="Arial"/>
        </w:rPr>
      </w:pPr>
      <w:r>
        <w:rPr>
          <w:rFonts w:cs="Arial"/>
        </w:rPr>
        <w:t>g</w:t>
      </w:r>
      <w:r w:rsidRPr="00DD17F9">
        <w:rPr>
          <w:rFonts w:cs="Arial"/>
        </w:rPr>
        <w:t>emeinsame Fragen bei der Gestaltung des pfarramtlichen Dienstes,</w:t>
      </w:r>
      <w:r>
        <w:rPr>
          <w:rFonts w:cs="Arial"/>
        </w:rPr>
        <w:t xml:space="preserve"> insbesondere die Durchführung von </w:t>
      </w:r>
      <w:r w:rsidR="00256CC4">
        <w:rPr>
          <w:rFonts w:cs="Arial"/>
        </w:rPr>
        <w:t>Gottesdiensten im Pfarrsprengel;</w:t>
      </w:r>
    </w:p>
    <w:p w14:paraId="08BB7D46" w14:textId="77777777" w:rsidR="00DD17F9" w:rsidRPr="00DD17F9" w:rsidRDefault="00DD17F9" w:rsidP="00DD17F9">
      <w:pPr>
        <w:numPr>
          <w:ilvl w:val="0"/>
          <w:numId w:val="4"/>
        </w:numPr>
        <w:spacing w:before="100" w:beforeAutospacing="1" w:after="100" w:afterAutospacing="1"/>
        <w:rPr>
          <w:rFonts w:cs="Arial"/>
        </w:rPr>
      </w:pPr>
      <w:r>
        <w:rPr>
          <w:rFonts w:cs="Arial"/>
        </w:rPr>
        <w:t xml:space="preserve">die </w:t>
      </w:r>
      <w:r w:rsidRPr="00DD17F9">
        <w:rPr>
          <w:rFonts w:cs="Arial"/>
        </w:rPr>
        <w:t>Zugehörigkeit der Mitarbeitenden im Pfarrdienst zu den Kirchengemeinden und damit zu den Gemeindekirchenräten, wenn me</w:t>
      </w:r>
      <w:r w:rsidR="00256CC4">
        <w:rPr>
          <w:rFonts w:cs="Arial"/>
        </w:rPr>
        <w:t>hrere Pfarrstellen besetzt sind;</w:t>
      </w:r>
      <w:r w:rsidRPr="00DD17F9">
        <w:rPr>
          <w:rFonts w:cs="Arial"/>
        </w:rPr>
        <w:t xml:space="preserve"> </w:t>
      </w:r>
    </w:p>
    <w:p w14:paraId="1BC18FF1" w14:textId="77777777" w:rsidR="00DD17F9" w:rsidRDefault="00DD17F9" w:rsidP="00435BE6">
      <w:pPr>
        <w:numPr>
          <w:ilvl w:val="0"/>
          <w:numId w:val="4"/>
        </w:numPr>
        <w:ind w:left="1077" w:hanging="357"/>
        <w:rPr>
          <w:rFonts w:cs="Arial"/>
        </w:rPr>
      </w:pPr>
      <w:r>
        <w:rPr>
          <w:rFonts w:cs="Arial"/>
        </w:rPr>
        <w:t xml:space="preserve">die Aufstellung des Wahlvorschlags bei einer </w:t>
      </w:r>
      <w:r w:rsidRPr="00DD17F9">
        <w:rPr>
          <w:rFonts w:cs="Arial"/>
        </w:rPr>
        <w:t>Pfarrstellenbesetzung</w:t>
      </w:r>
      <w:r>
        <w:rPr>
          <w:rFonts w:cs="Arial"/>
        </w:rPr>
        <w:t xml:space="preserve"> von Pf</w:t>
      </w:r>
      <w:r w:rsidR="006404AD">
        <w:rPr>
          <w:rFonts w:cs="Arial"/>
        </w:rPr>
        <w:t>arrstellen im Pfarrsprengel und</w:t>
      </w:r>
      <w:r w:rsidR="00256CC4">
        <w:rPr>
          <w:rFonts w:cs="Arial"/>
        </w:rPr>
        <w:t xml:space="preserve"> </w:t>
      </w:r>
      <w:r>
        <w:rPr>
          <w:rFonts w:cs="Arial"/>
        </w:rPr>
        <w:t>führt die Pfarrwahl durch</w:t>
      </w:r>
      <w:r w:rsidRPr="00DD17F9">
        <w:rPr>
          <w:rFonts w:cs="Arial"/>
        </w:rPr>
        <w:t>.</w:t>
      </w:r>
    </w:p>
    <w:p w14:paraId="6BBBDC27" w14:textId="77777777" w:rsidR="00DD17F9" w:rsidRPr="00435BE6" w:rsidRDefault="00DD17F9" w:rsidP="00435BE6">
      <w:pPr>
        <w:spacing w:after="120"/>
        <w:ind w:left="357"/>
        <w:jc w:val="both"/>
        <w:rPr>
          <w:rFonts w:cs="Arial"/>
        </w:rPr>
      </w:pPr>
      <w:r w:rsidRPr="00435BE6">
        <w:rPr>
          <w:rFonts w:cs="Arial"/>
          <w:i/>
          <w:sz w:val="20"/>
          <w:szCs w:val="20"/>
        </w:rPr>
        <w:t>[</w:t>
      </w:r>
      <w:r w:rsidR="00435BE6">
        <w:rPr>
          <w:rFonts w:cs="Arial"/>
          <w:i/>
          <w:sz w:val="20"/>
          <w:szCs w:val="20"/>
        </w:rPr>
        <w:t>D</w:t>
      </w:r>
      <w:r w:rsidRPr="00435BE6">
        <w:rPr>
          <w:rFonts w:cs="Arial"/>
          <w:i/>
          <w:sz w:val="20"/>
          <w:szCs w:val="20"/>
        </w:rPr>
        <w:t xml:space="preserve">urch Beschlussfassung gemäß Artikel 32 Absatz 3 der Grundordnung können Gemeindekirchenräte mit Zustimmung des Kreiskirchenrats weitere Aufgaben auf den Pfarrsprengelrat übertragen. Denkbar wäre die Verantwortung für Haushaltsstellen, die gemeinsamen Aufgaben im Pfarrsprengel dienen oder für gemeinsame Projekte] </w:t>
      </w:r>
    </w:p>
    <w:p w14:paraId="20F9A893" w14:textId="77777777" w:rsidR="001E5A5A" w:rsidRPr="00DD17F9" w:rsidRDefault="001E5A5A" w:rsidP="001E5A5A">
      <w:pPr>
        <w:numPr>
          <w:ilvl w:val="0"/>
          <w:numId w:val="2"/>
        </w:numPr>
        <w:spacing w:before="100" w:beforeAutospacing="1" w:after="100" w:afterAutospacing="1"/>
        <w:rPr>
          <w:rFonts w:cs="Arial"/>
        </w:rPr>
      </w:pPr>
      <w:r>
        <w:rPr>
          <w:rFonts w:cs="Arial"/>
        </w:rPr>
        <w:t>Über die gefassten Beschlüsse wird ein Protokoll gemäß Artikel 23 Absatz 9 der Grundordnung geführt. Das Protokoll geht an die Vorsitzenden der Gemeindekirchenräte zur Unterrichtung.</w:t>
      </w:r>
    </w:p>
    <w:p w14:paraId="24C4D22A" w14:textId="77777777" w:rsidR="00DD17F9" w:rsidRDefault="001E5A5A" w:rsidP="001E5A5A">
      <w:pPr>
        <w:ind w:left="360"/>
        <w:jc w:val="both"/>
        <w:rPr>
          <w:rFonts w:cs="Arial"/>
        </w:rPr>
      </w:pPr>
      <w:r>
        <w:rPr>
          <w:rFonts w:cs="Arial"/>
        </w:rPr>
        <w:t>§ 3 Vorsitz und Stellvertretung im Pfarrsprengelrat</w:t>
      </w:r>
    </w:p>
    <w:p w14:paraId="2DBF6907" w14:textId="77777777" w:rsidR="001E5A5A" w:rsidRDefault="001E5A5A" w:rsidP="00DD17F9">
      <w:pPr>
        <w:ind w:left="720"/>
        <w:jc w:val="both"/>
        <w:rPr>
          <w:rFonts w:cs="Arial"/>
        </w:rPr>
      </w:pPr>
    </w:p>
    <w:p w14:paraId="232D0E3B" w14:textId="77777777" w:rsidR="001E5A5A" w:rsidRDefault="001E5A5A" w:rsidP="001E5A5A">
      <w:pPr>
        <w:numPr>
          <w:ilvl w:val="0"/>
          <w:numId w:val="5"/>
        </w:numPr>
        <w:jc w:val="both"/>
        <w:rPr>
          <w:rFonts w:cs="Arial"/>
        </w:rPr>
      </w:pPr>
      <w:r>
        <w:rPr>
          <w:rFonts w:cs="Arial"/>
        </w:rPr>
        <w:lastRenderedPageBreak/>
        <w:t xml:space="preserve">Nach jeder Ältestenwahl und oder nach einer Neubildung des Pfarrsprengelrats wählen die Mitglieder eines ihrer Mitglieder für den Vorsitz und eines für die Stellvertretung. </w:t>
      </w:r>
    </w:p>
    <w:p w14:paraId="1287BB5D" w14:textId="77777777" w:rsidR="001E5A5A" w:rsidRDefault="001E5A5A" w:rsidP="001E5A5A">
      <w:pPr>
        <w:numPr>
          <w:ilvl w:val="0"/>
          <w:numId w:val="5"/>
        </w:numPr>
        <w:jc w:val="both"/>
        <w:rPr>
          <w:rFonts w:cs="Arial"/>
        </w:rPr>
      </w:pPr>
      <w:r>
        <w:rPr>
          <w:rFonts w:cs="Arial"/>
        </w:rPr>
        <w:t>Vorsitz und Stellvertretung wirken zusammen mit dem Mitglied oder den Mitgliedern nach § 1 Absatz 3 bei der Vorbereitung der Sitzungen. Die Sitzungsleitung liegt, sofern nichts anderes vereinbart ist, beim Vorsitz.</w:t>
      </w:r>
    </w:p>
    <w:p w14:paraId="7C2B8EA9" w14:textId="77777777" w:rsidR="001E5A5A" w:rsidRDefault="001E5A5A" w:rsidP="001E5A5A">
      <w:pPr>
        <w:numPr>
          <w:ilvl w:val="0"/>
          <w:numId w:val="5"/>
        </w:numPr>
        <w:jc w:val="both"/>
        <w:rPr>
          <w:rFonts w:cs="Arial"/>
        </w:rPr>
      </w:pPr>
      <w:r>
        <w:rPr>
          <w:rFonts w:cs="Arial"/>
        </w:rPr>
        <w:t xml:space="preserve">Die oder der Vorsitzende vertritt den Pfarrsprengelrat nach außen und gegenüber den Gemeindekirchenräten der Kirchengemeinden des Pfarrsprengels. Die Mitglieder im Pfarrsprengelrat berichten ihren jeweiligen Gemeindekirchenräten über die gefassten Beschlüsse und erfolgten Beratungen. </w:t>
      </w:r>
    </w:p>
    <w:p w14:paraId="2E0CEC39" w14:textId="77777777" w:rsidR="001E5A5A" w:rsidRDefault="001E5A5A" w:rsidP="001E5A5A">
      <w:pPr>
        <w:jc w:val="both"/>
        <w:rPr>
          <w:rFonts w:cs="Arial"/>
        </w:rPr>
      </w:pPr>
    </w:p>
    <w:p w14:paraId="40CEFFE1" w14:textId="77777777" w:rsidR="00256CC4" w:rsidRDefault="00256CC4" w:rsidP="00256CC4">
      <w:pPr>
        <w:ind w:firstLine="360"/>
        <w:jc w:val="both"/>
        <w:rPr>
          <w:rFonts w:cs="Arial"/>
        </w:rPr>
      </w:pPr>
      <w:r>
        <w:rPr>
          <w:rFonts w:cs="Arial"/>
        </w:rPr>
        <w:t>§ 4 Geschäftsordnung des Pfarrsprengelrats</w:t>
      </w:r>
    </w:p>
    <w:p w14:paraId="603B24EA" w14:textId="77777777" w:rsidR="00256CC4" w:rsidRDefault="00256CC4" w:rsidP="001E5A5A">
      <w:pPr>
        <w:jc w:val="both"/>
        <w:rPr>
          <w:rFonts w:cs="Arial"/>
        </w:rPr>
      </w:pPr>
    </w:p>
    <w:p w14:paraId="58041E77" w14:textId="77777777" w:rsidR="00256CC4" w:rsidRDefault="00256CC4" w:rsidP="00256CC4">
      <w:pPr>
        <w:numPr>
          <w:ilvl w:val="0"/>
          <w:numId w:val="6"/>
        </w:numPr>
        <w:jc w:val="both"/>
        <w:rPr>
          <w:rFonts w:cs="Arial"/>
        </w:rPr>
      </w:pPr>
      <w:r>
        <w:rPr>
          <w:rFonts w:cs="Arial"/>
        </w:rPr>
        <w:t>Der Pfarrsprengelrat kann sich eine Geschäftsordnung geben, in der er die Form der Einladung zu den Sitzungen, den Sitzungsturnus und Vereinbarungen zur Durchführung der Sitzungen trifft.</w:t>
      </w:r>
    </w:p>
    <w:p w14:paraId="3111A5EE" w14:textId="77777777" w:rsidR="00256CC4" w:rsidRDefault="00256CC4" w:rsidP="00435BE6">
      <w:pPr>
        <w:spacing w:after="120"/>
        <w:ind w:left="357"/>
        <w:jc w:val="both"/>
        <w:rPr>
          <w:rFonts w:cs="Arial"/>
        </w:rPr>
      </w:pPr>
      <w:r w:rsidRPr="00435BE6">
        <w:rPr>
          <w:rFonts w:cs="Arial"/>
          <w:i/>
          <w:sz w:val="20"/>
          <w:szCs w:val="20"/>
        </w:rPr>
        <w:t>[Gedacht ist hier z.B. an Vereinbarungen, sich ¼ jährlich zu treffen, rotierend durch die Kirchengemeinden, sich regelmäßig z.B. per Zoom und nur ausnahmsweise in Sitzungen zu treffen oder auch sich nur telefonisch einzuladen oder immer schriftlich mit Tagesordnung. Die Gemeindekirchenräte sind hier frei, einen gemeinsamen Weg zu finden, der passt.]</w:t>
      </w:r>
      <w:r>
        <w:rPr>
          <w:rFonts w:cs="Arial"/>
        </w:rPr>
        <w:t xml:space="preserve"> </w:t>
      </w:r>
    </w:p>
    <w:p w14:paraId="0D17681E" w14:textId="77777777" w:rsidR="00256CC4" w:rsidRDefault="00256CC4" w:rsidP="00256CC4">
      <w:pPr>
        <w:numPr>
          <w:ilvl w:val="0"/>
          <w:numId w:val="6"/>
        </w:numPr>
        <w:jc w:val="both"/>
        <w:rPr>
          <w:rFonts w:cs="Arial"/>
        </w:rPr>
      </w:pPr>
      <w:r>
        <w:rPr>
          <w:rFonts w:cs="Arial"/>
        </w:rPr>
        <w:t>Der Pfarrsprengelrat trifft sich mindestens einmal jährlich und wird, sofern eine Wahl für den Vorsitz noch nicht erfolgt ist, von dem Mitglied oder den Mitgliedern gemäß § 1 Absatz 3 zur Sitzung eingeladen.</w:t>
      </w:r>
    </w:p>
    <w:p w14:paraId="5601F368" w14:textId="77777777" w:rsidR="001E5A5A" w:rsidRDefault="001E5A5A" w:rsidP="00DD17F9">
      <w:pPr>
        <w:ind w:left="720"/>
        <w:jc w:val="both"/>
        <w:rPr>
          <w:rFonts w:cs="Arial"/>
        </w:rPr>
      </w:pPr>
    </w:p>
    <w:p w14:paraId="23E3B294" w14:textId="77777777" w:rsidR="001E5A5A" w:rsidRDefault="001E5A5A" w:rsidP="00DD17F9">
      <w:pPr>
        <w:ind w:left="720"/>
        <w:jc w:val="both"/>
        <w:rPr>
          <w:rFonts w:cs="Arial"/>
        </w:rPr>
      </w:pPr>
    </w:p>
    <w:p w14:paraId="71468A6A" w14:textId="77777777" w:rsidR="00CB6B36" w:rsidRDefault="00CB6B36" w:rsidP="00CD665D">
      <w:pPr>
        <w:jc w:val="both"/>
        <w:rPr>
          <w:rFonts w:cs="Arial"/>
        </w:rPr>
      </w:pPr>
    </w:p>
    <w:p w14:paraId="3A38FC9E" w14:textId="77777777" w:rsidR="000B06F2" w:rsidRPr="00435BE6" w:rsidRDefault="00EE37BB" w:rsidP="00CD665D">
      <w:pPr>
        <w:jc w:val="both"/>
        <w:rPr>
          <w:rFonts w:cs="Arial"/>
          <w:b/>
        </w:rPr>
      </w:pPr>
      <w:r w:rsidRPr="00435BE6">
        <w:rPr>
          <w:rFonts w:cs="Arial"/>
          <w:b/>
        </w:rPr>
        <w:t xml:space="preserve">II. Kurze Satzung </w:t>
      </w:r>
    </w:p>
    <w:p w14:paraId="374019D5" w14:textId="77777777" w:rsidR="00EE37BB" w:rsidRDefault="00EE37BB" w:rsidP="00CD665D">
      <w:pPr>
        <w:jc w:val="both"/>
        <w:rPr>
          <w:rFonts w:cs="Arial"/>
        </w:rPr>
      </w:pPr>
    </w:p>
    <w:p w14:paraId="312BD174" w14:textId="77777777" w:rsidR="00EE37BB" w:rsidRDefault="00EE37BB" w:rsidP="00EE37BB">
      <w:pPr>
        <w:jc w:val="both"/>
        <w:rPr>
          <w:rFonts w:cs="Arial"/>
        </w:rPr>
      </w:pPr>
      <w:r w:rsidRPr="000B2BB9">
        <w:rPr>
          <w:rFonts w:cs="Arial"/>
        </w:rPr>
        <w:t xml:space="preserve">Zusammensetzung </w:t>
      </w:r>
      <w:r>
        <w:rPr>
          <w:rFonts w:cs="Arial"/>
        </w:rPr>
        <w:t>des Pfarrsprengelrats</w:t>
      </w:r>
    </w:p>
    <w:p w14:paraId="790F1725" w14:textId="77777777" w:rsidR="00EE37BB" w:rsidRDefault="00EE37BB" w:rsidP="00EE37BB">
      <w:pPr>
        <w:jc w:val="both"/>
        <w:rPr>
          <w:rFonts w:cs="Arial"/>
        </w:rPr>
      </w:pPr>
    </w:p>
    <w:p w14:paraId="52F7D5A2" w14:textId="77777777" w:rsidR="00EE37BB" w:rsidRDefault="00EE37BB" w:rsidP="00EE37BB">
      <w:pPr>
        <w:jc w:val="both"/>
        <w:rPr>
          <w:rFonts w:cs="Arial"/>
        </w:rPr>
      </w:pPr>
      <w:r>
        <w:rPr>
          <w:rFonts w:cs="Arial"/>
        </w:rPr>
        <w:t>In den Pfarrsprengelrat entsendet jeder der o.g. Gemeindekirchenräte /2/3 Mitglieder/ entsendet der Gemeindekirchenrat A 1/ der Gemeindekirchenrat B 2/ der Gemeindekirchenrat C 3 Mitglieder.</w:t>
      </w:r>
    </w:p>
    <w:p w14:paraId="08CB96F9" w14:textId="77777777" w:rsidR="00EE37BB" w:rsidRPr="00435BE6" w:rsidRDefault="00EE37BB" w:rsidP="00EE37BB">
      <w:pPr>
        <w:ind w:left="360"/>
        <w:jc w:val="both"/>
        <w:rPr>
          <w:rFonts w:cs="Arial"/>
          <w:i/>
          <w:sz w:val="20"/>
          <w:szCs w:val="20"/>
        </w:rPr>
      </w:pPr>
      <w:r w:rsidRPr="00435BE6">
        <w:rPr>
          <w:rFonts w:cs="Arial"/>
          <w:i/>
          <w:sz w:val="20"/>
          <w:szCs w:val="20"/>
        </w:rPr>
        <w:t>[Hier müssen die beteiligten Gemeindekirchenräte eine Regelung finden, die ihrer Situation entspricht. Es kann richtig sein, dass jeder Gemeindekirchenrat die gleiche Zahl von Mitgliedern in den Pfarrsprengelrat entsendet; es kann auch richtig sein, die Zahl der zu Entsendenden von der Zahl der Gemeindeglieder abhängig zu machen und eine Staffelung vorzunehmen]</w:t>
      </w:r>
    </w:p>
    <w:p w14:paraId="056B903F" w14:textId="77777777" w:rsidR="00EE37BB" w:rsidRPr="00A0040E" w:rsidRDefault="00EE37BB" w:rsidP="00CD665D">
      <w:pPr>
        <w:jc w:val="both"/>
        <w:rPr>
          <w:rFonts w:cs="Arial"/>
        </w:rPr>
      </w:pPr>
    </w:p>
    <w:sectPr w:rsidR="00EE37BB" w:rsidRPr="00A0040E">
      <w:pgSz w:w="11906" w:h="16838"/>
      <w:pgMar w:top="851" w:right="1134" w:bottom="567" w:left="1134" w:header="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E5002"/>
    <w:multiLevelType w:val="hybridMultilevel"/>
    <w:tmpl w:val="4A9A57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F179B4"/>
    <w:multiLevelType w:val="hybridMultilevel"/>
    <w:tmpl w:val="507E6D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7878FD"/>
    <w:multiLevelType w:val="hybridMultilevel"/>
    <w:tmpl w:val="507E6D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88C12ED"/>
    <w:multiLevelType w:val="multilevel"/>
    <w:tmpl w:val="9CBA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BE6C6F"/>
    <w:multiLevelType w:val="hybridMultilevel"/>
    <w:tmpl w:val="84C88F70"/>
    <w:lvl w:ilvl="0" w:tplc="B344EBB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765C681E"/>
    <w:multiLevelType w:val="hybridMultilevel"/>
    <w:tmpl w:val="1A44254C"/>
    <w:lvl w:ilvl="0" w:tplc="9A4C02B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78772E0C"/>
    <w:multiLevelType w:val="hybridMultilevel"/>
    <w:tmpl w:val="02B06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2995173">
    <w:abstractNumId w:val="2"/>
  </w:num>
  <w:num w:numId="2" w16cid:durableId="756363057">
    <w:abstractNumId w:val="0"/>
  </w:num>
  <w:num w:numId="3" w16cid:durableId="2043751089">
    <w:abstractNumId w:val="3"/>
  </w:num>
  <w:num w:numId="4" w16cid:durableId="1304045543">
    <w:abstractNumId w:val="5"/>
  </w:num>
  <w:num w:numId="5" w16cid:durableId="1256134858">
    <w:abstractNumId w:val="4"/>
  </w:num>
  <w:num w:numId="6" w16cid:durableId="563687881">
    <w:abstractNumId w:val="6"/>
  </w:num>
  <w:num w:numId="7" w16cid:durableId="117842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1A4F78-192D-4C40-ADCC-844B9890C292}"/>
    <w:docVar w:name="dgnword-eventsink" w:val="136521480"/>
  </w:docVars>
  <w:rsids>
    <w:rsidRoot w:val="00474778"/>
    <w:rsid w:val="00081A41"/>
    <w:rsid w:val="000B06F2"/>
    <w:rsid w:val="000B2BB9"/>
    <w:rsid w:val="00104723"/>
    <w:rsid w:val="00161144"/>
    <w:rsid w:val="001E5A5A"/>
    <w:rsid w:val="0020346F"/>
    <w:rsid w:val="0020571F"/>
    <w:rsid w:val="0023162C"/>
    <w:rsid w:val="00256CC4"/>
    <w:rsid w:val="002A3447"/>
    <w:rsid w:val="003D20C9"/>
    <w:rsid w:val="00435BE6"/>
    <w:rsid w:val="00474778"/>
    <w:rsid w:val="004B2041"/>
    <w:rsid w:val="004F2AEC"/>
    <w:rsid w:val="005620B0"/>
    <w:rsid w:val="00586566"/>
    <w:rsid w:val="005A79E2"/>
    <w:rsid w:val="00623D03"/>
    <w:rsid w:val="006404AD"/>
    <w:rsid w:val="00653552"/>
    <w:rsid w:val="006770D3"/>
    <w:rsid w:val="00697B1B"/>
    <w:rsid w:val="008E642F"/>
    <w:rsid w:val="008F2746"/>
    <w:rsid w:val="0090437E"/>
    <w:rsid w:val="00A0040E"/>
    <w:rsid w:val="00A0440F"/>
    <w:rsid w:val="00A23931"/>
    <w:rsid w:val="00AC2CBA"/>
    <w:rsid w:val="00B5058D"/>
    <w:rsid w:val="00C04974"/>
    <w:rsid w:val="00C26B89"/>
    <w:rsid w:val="00CB6B36"/>
    <w:rsid w:val="00CD665D"/>
    <w:rsid w:val="00D30339"/>
    <w:rsid w:val="00D42A82"/>
    <w:rsid w:val="00DC68AA"/>
    <w:rsid w:val="00DD17F9"/>
    <w:rsid w:val="00E213F0"/>
    <w:rsid w:val="00E430A0"/>
    <w:rsid w:val="00E82009"/>
    <w:rsid w:val="00EB53D2"/>
    <w:rsid w:val="00EE37BB"/>
    <w:rsid w:val="00F005B0"/>
    <w:rsid w:val="00F07529"/>
    <w:rsid w:val="00F42848"/>
    <w:rsid w:val="00F56011"/>
    <w:rsid w:val="00F76F51"/>
    <w:rsid w:val="00FB2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13B4C"/>
  <w15:chartTrackingRefBased/>
  <w15:docId w15:val="{522F683F-7000-4D79-9622-12E070AE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37BB"/>
    <w:rPr>
      <w:rFonts w:ascii="Arial" w:hAnsi="Arial"/>
      <w:sz w:val="22"/>
      <w:szCs w:val="24"/>
    </w:rPr>
  </w:style>
  <w:style w:type="paragraph" w:styleId="berschrift1">
    <w:name w:val="heading 1"/>
    <w:basedOn w:val="Standard"/>
    <w:next w:val="Standard"/>
    <w:qFormat/>
    <w:pPr>
      <w:keepNext/>
      <w:spacing w:line="360" w:lineRule="auto"/>
      <w:jc w:val="both"/>
      <w:outlineLvl w:val="0"/>
    </w:pPr>
    <w:rPr>
      <w:rFonts w:cs="Arial"/>
      <w:b/>
      <w:bCs/>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MAV">
    <w:name w:val="GMAV"/>
    <w:rsid w:val="00D42A82"/>
    <w:pPr>
      <w:overflowPunct w:val="0"/>
      <w:autoSpaceDE w:val="0"/>
      <w:autoSpaceDN w:val="0"/>
      <w:adjustRightInd w:val="0"/>
      <w:textAlignment w:val="baseline"/>
    </w:pPr>
    <w:rPr>
      <w:rFonts w:ascii="Arial" w:hAnsi="Arial"/>
      <w:sz w:val="22"/>
    </w:rPr>
  </w:style>
  <w:style w:type="paragraph" w:styleId="Kopfzeile">
    <w:name w:val="header"/>
    <w:basedOn w:val="Standard"/>
    <w:rsid w:val="00D42A82"/>
    <w:pPr>
      <w:tabs>
        <w:tab w:val="center" w:pos="4536"/>
        <w:tab w:val="right" w:pos="9072"/>
      </w:tabs>
    </w:pPr>
    <w:rPr>
      <w:rFonts w:ascii="Helvetica" w:hAnsi="Helvetica"/>
      <w:sz w:val="20"/>
      <w:szCs w:val="20"/>
    </w:rPr>
  </w:style>
  <w:style w:type="paragraph" w:customStyle="1" w:styleId="AnsprechpartnerEKBO">
    <w:name w:val="Ansprechpartner EKBO"/>
    <w:basedOn w:val="Standard"/>
    <w:rsid w:val="00D42A82"/>
    <w:pPr>
      <w:framePr w:w="1985" w:wrap="around" w:vAnchor="page" w:hAnchor="page" w:x="8506" w:y="3857" w:anchorLock="1"/>
      <w:tabs>
        <w:tab w:val="left" w:pos="624"/>
      </w:tabs>
    </w:pPr>
    <w:rPr>
      <w:b/>
      <w:sz w:val="15"/>
      <w:szCs w:val="15"/>
    </w:rPr>
  </w:style>
  <w:style w:type="character" w:styleId="Hyperlink">
    <w:name w:val="Hyperlink"/>
    <w:rsid w:val="00D42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944973">
      <w:bodyDiv w:val="1"/>
      <w:marLeft w:val="0"/>
      <w:marRight w:val="0"/>
      <w:marTop w:val="0"/>
      <w:marBottom w:val="0"/>
      <w:divBdr>
        <w:top w:val="none" w:sz="0" w:space="0" w:color="auto"/>
        <w:left w:val="none" w:sz="0" w:space="0" w:color="auto"/>
        <w:bottom w:val="none" w:sz="0" w:space="0" w:color="auto"/>
        <w:right w:val="none" w:sz="0" w:space="0" w:color="auto"/>
      </w:divBdr>
      <w:divsChild>
        <w:div w:id="373624164">
          <w:marLeft w:val="0"/>
          <w:marRight w:val="0"/>
          <w:marTop w:val="0"/>
          <w:marBottom w:val="0"/>
          <w:divBdr>
            <w:top w:val="none" w:sz="0" w:space="0" w:color="auto"/>
            <w:left w:val="none" w:sz="0" w:space="0" w:color="auto"/>
            <w:bottom w:val="none" w:sz="0" w:space="0" w:color="auto"/>
            <w:right w:val="none" w:sz="0" w:space="0" w:color="auto"/>
          </w:divBdr>
          <w:divsChild>
            <w:div w:id="756286769">
              <w:marLeft w:val="0"/>
              <w:marRight w:val="0"/>
              <w:marTop w:val="0"/>
              <w:marBottom w:val="0"/>
              <w:divBdr>
                <w:top w:val="none" w:sz="0" w:space="0" w:color="auto"/>
                <w:left w:val="none" w:sz="0" w:space="0" w:color="auto"/>
                <w:bottom w:val="none" w:sz="0" w:space="0" w:color="auto"/>
                <w:right w:val="none" w:sz="0" w:space="0" w:color="auto"/>
              </w:divBdr>
            </w:div>
            <w:div w:id="990521977">
              <w:marLeft w:val="0"/>
              <w:marRight w:val="0"/>
              <w:marTop w:val="0"/>
              <w:marBottom w:val="0"/>
              <w:divBdr>
                <w:top w:val="none" w:sz="0" w:space="0" w:color="auto"/>
                <w:left w:val="none" w:sz="0" w:space="0" w:color="auto"/>
                <w:bottom w:val="none" w:sz="0" w:space="0" w:color="auto"/>
                <w:right w:val="none" w:sz="0" w:space="0" w:color="auto"/>
              </w:divBdr>
            </w:div>
            <w:div w:id="18786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24FC-FDAF-438F-B0F5-9DEFADBA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4895</Characters>
  <Application>Microsoft Office Word</Application>
  <DocSecurity>0</DocSecurity>
  <Lines>305</Lines>
  <Paragraphs>154</Paragraphs>
  <ScaleCrop>false</ScaleCrop>
  <HeadingPairs>
    <vt:vector size="2" baseType="variant">
      <vt:variant>
        <vt:lpstr>Titel</vt:lpstr>
      </vt:variant>
      <vt:variant>
        <vt:i4>1</vt:i4>
      </vt:variant>
    </vt:vector>
  </HeadingPairs>
  <TitlesOfParts>
    <vt:vector size="1" baseType="lpstr">
      <vt:lpstr>Referat 1</vt:lpstr>
    </vt:vector>
  </TitlesOfParts>
  <Company>EKiBB</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1</dc:title>
  <dc:subject/>
  <dc:creator>Krause, C.</dc:creator>
  <cp:keywords/>
  <dc:description/>
  <cp:lastModifiedBy>Kühne, Verena</cp:lastModifiedBy>
  <cp:revision>2</cp:revision>
  <dcterms:created xsi:type="dcterms:W3CDTF">2025-12-15T07:51:00Z</dcterms:created>
  <dcterms:modified xsi:type="dcterms:W3CDTF">2025-12-15T07:51:00Z</dcterms:modified>
</cp:coreProperties>
</file>